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2AD9" w14:textId="4EC7C9E4" w:rsidR="00A56718" w:rsidRPr="00305D45" w:rsidRDefault="00305D45" w:rsidP="007E34D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Lojërat </w:t>
      </w:r>
    </w:p>
    <w:p w14:paraId="47C17198" w14:textId="77777777" w:rsidR="000A2401" w:rsidRDefault="000A2401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38CBDDE" w14:textId="3406F3C4" w:rsidR="00305D45" w:rsidRDefault="00305D45" w:rsidP="00A43C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Shum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 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jan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lehta p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r t’u b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12B50">
        <w:rPr>
          <w:rFonts w:ascii="Times New Roman" w:eastAsia="Times New Roman" w:hAnsi="Times New Roman" w:cs="Times New Roman"/>
          <w:sz w:val="24"/>
          <w:szCs w:val="24"/>
          <w:lang w:val="sq-AL"/>
        </w:rPr>
        <w:t>. M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</w:t>
      </w:r>
      <w:r w:rsidR="00812B5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ato mund t</w:t>
      </w:r>
      <w:r w:rsidR="00812B50" w:rsidRPr="00812B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12B5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zhvillohen 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me shum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grupe t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ndryshme. Ato mund t</w:t>
      </w:r>
      <w:r w:rsidR="00176483" w:rsidRPr="001764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5234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12B50">
        <w:rPr>
          <w:rFonts w:ascii="Times New Roman" w:eastAsia="Times New Roman" w:hAnsi="Times New Roman" w:cs="Times New Roman"/>
          <w:sz w:val="24"/>
          <w:szCs w:val="24"/>
          <w:lang w:val="sq-AL"/>
        </w:rPr>
        <w:t>zhvillohen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gjithashtu p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r shum</w:t>
      </w:r>
      <w:r w:rsidR="007E34DD" w:rsidRPr="007E34D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E3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vite.</w:t>
      </w:r>
    </w:p>
    <w:p w14:paraId="7AFFACC6" w14:textId="1D31A240" w:rsidR="00A56718" w:rsidRPr="00305D45" w:rsidRDefault="004C14D7" w:rsidP="00A43C3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pjes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m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madhe t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</w:t>
      </w:r>
      <w:r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rave duhen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dy lojtar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por disa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syresh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mund 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zhvillohen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edhe 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grup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vogl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3D941673" w14:textId="258302D4" w:rsidR="00A56718" w:rsidRPr="00305D45" w:rsidRDefault="00A43C32" w:rsidP="00A43C3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hum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prej k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tyre loj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rave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x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sit mund t’i b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jn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Mund t’i zhvillojn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kaluar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koh</w:t>
      </w:r>
      <w:r w:rsidRPr="00A43C3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e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lir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A43C3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752E109E" w14:textId="77777777" w:rsidR="00A56718" w:rsidRPr="00305D45" w:rsidRDefault="00A56718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3406B3F" w14:textId="0E9A08C1" w:rsidR="00A56718" w:rsidRPr="00305D45" w:rsidRDefault="00A56718" w:rsidP="007E34D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1. 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Loj</w:t>
      </w:r>
      <w:r w:rsidR="0012366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“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</w:t>
      </w:r>
      <w:r w:rsidR="00220CA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os u </w:t>
      </w:r>
      <w:r w:rsidR="002826B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nxeh</w:t>
      </w:r>
      <w:r w:rsidR="00220CA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” </w:t>
      </w:r>
    </w:p>
    <w:p w14:paraId="36C80C09" w14:textId="77777777" w:rsidR="000A2401" w:rsidRDefault="000A2401" w:rsidP="007E34DD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9FEF1DF" w14:textId="3AE4C4A6" w:rsidR="00305D45" w:rsidRDefault="003E42A6" w:rsidP="003E42A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“mos u </w:t>
      </w:r>
      <w:r w:rsidR="002826B0">
        <w:rPr>
          <w:rFonts w:ascii="Times New Roman" w:eastAsia="Times New Roman" w:hAnsi="Times New Roman" w:cs="Times New Roman"/>
          <w:sz w:val="24"/>
          <w:szCs w:val="24"/>
          <w:lang w:val="sq-AL"/>
        </w:rPr>
        <w:t>nxeh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ideja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8494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8494A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849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hidhet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zari dhe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he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vizj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et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tek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 kutit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sipas numrit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bie</w:t>
      </w:r>
      <w:r w:rsidR="00D849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ai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shkoni 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kutin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849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ngjyr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verdh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si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kutia me num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6,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duhet t’i p</w:t>
      </w:r>
      <w:r w:rsidR="00220CA7" w:rsidRP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rgjigjeni </w:t>
      </w:r>
      <w:r w:rsidRPr="00BD751B">
        <w:rPr>
          <w:rFonts w:ascii="Times New Roman" w:eastAsia="Times New Roman" w:hAnsi="Times New Roman" w:cs="Times New Roman"/>
          <w:sz w:val="24"/>
          <w:szCs w:val="24"/>
          <w:lang w:val="sq-AL"/>
        </w:rPr>
        <w:t>një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pyetje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je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152C2926" w14:textId="0EA0F52C" w:rsidR="00896A94" w:rsidRDefault="003E42A6" w:rsidP="003E42A6">
      <w:pPr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Pastaj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zgjidhni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123660">
        <w:rPr>
          <w:rFonts w:ascii="Times New Roman" w:eastAsia="Times New Roman" w:hAnsi="Times New Roman" w:cs="Times New Roman"/>
          <w:sz w:val="24"/>
          <w:szCs w:val="24"/>
          <w:lang w:val="sq-AL"/>
        </w:rPr>
        <w:t>krye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detyr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dhe hidheni s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rish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zarin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rgjigjja juaj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sakt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hidheni zarin s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rish dhe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ni l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vizje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tek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 kutit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sipas numrit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bie</w:t>
      </w:r>
      <w:r w:rsidR="00D8494A" w:rsidRPr="00D849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8494A">
        <w:rPr>
          <w:rFonts w:ascii="Times New Roman" w:eastAsia="Times New Roman" w:hAnsi="Times New Roman" w:cs="Times New Roman"/>
          <w:sz w:val="24"/>
          <w:szCs w:val="24"/>
          <w:lang w:val="sq-AL"/>
        </w:rPr>
        <w:t>ai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rgjigjja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gabuar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ndroni atje ku jeni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Pastaj e ka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radh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C7A8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lojtari tjet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Detyrat 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jepen 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karta, mund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220CA7" w:rsidRP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220CA7">
        <w:rPr>
          <w:rFonts w:ascii="Times New Roman" w:eastAsia="Times New Roman" w:hAnsi="Times New Roman" w:cs="Times New Roman"/>
          <w:sz w:val="24"/>
          <w:szCs w:val="24"/>
          <w:lang w:val="sq-AL"/>
        </w:rPr>
        <w:t>sipas situatave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Mund t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ket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edhe karta me ngjyra t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ndryshme</w:t>
      </w:r>
      <w:r w:rsidR="00220CA7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;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disa nga detyrat jan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m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lehta dhe disa m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v</w:t>
      </w:r>
      <w:r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shtira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.</w:t>
      </w:r>
    </w:p>
    <w:p w14:paraId="2EBA4552" w14:textId="0A951AA7" w:rsidR="00A56718" w:rsidRPr="00305D45" w:rsidRDefault="00A56718" w:rsidP="007E34DD">
      <w:pPr>
        <w:spacing w:after="0" w:line="252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</w:p>
    <w:p w14:paraId="3B0228B7" w14:textId="77777777" w:rsidR="00A56718" w:rsidRPr="00305D45" w:rsidRDefault="00A56718" w:rsidP="007E34D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686F4631" wp14:editId="0FE4BA18">
            <wp:extent cx="1838325" cy="2371725"/>
            <wp:effectExtent l="0" t="0" r="0" b="0"/>
            <wp:docPr id="2026619998" name="Picture 2026619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0CAB9" w14:textId="77777777" w:rsidR="00A56718" w:rsidRPr="00305D45" w:rsidRDefault="00A56718" w:rsidP="007E34D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CDF7AB" w14:textId="77777777" w:rsidR="00A56718" w:rsidRPr="00305D45" w:rsidRDefault="00A56718" w:rsidP="007E34D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2.KABOOM</w:t>
      </w:r>
    </w:p>
    <w:p w14:paraId="33207230" w14:textId="77777777" w:rsidR="000A2401" w:rsidRDefault="000A2401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6A33A82" w14:textId="5CA280EC" w:rsidR="00A56718" w:rsidRPr="00305D45" w:rsidRDefault="003E42A6" w:rsidP="003E42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KABOOM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ju keni karta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cilat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jepet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shkrim 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detyra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ve;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prej tyre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shkruhet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KABOOM.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gjitha kartat vendosen mbi tavolin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prapthi, si 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loj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e kujtes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s, 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nyr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rregullt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shtu 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askush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mos e dij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ku 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shkruar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KABOOM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Lojtari i par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hap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zgjidh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detyr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arrin ta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kryej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detyr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lojtari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m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ban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rgjigjja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pasakt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lojtari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kthen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at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 dhe ndryshon renditjen e kartave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Lojtari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i radh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hap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dhe e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zgjidh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detyr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e k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shtu me radh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dikush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hap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kart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shkruar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KABOOM,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loja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rfundon dhe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gjith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num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rojn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sa karta kan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Fituesi 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ai 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shum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hyperlink r:id="rId8">
        <w:r w:rsidR="00A56718" w:rsidRPr="00305D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Kaboom</w:t>
        </w:r>
      </w:hyperlink>
    </w:p>
    <w:p w14:paraId="4BF75BEE" w14:textId="60473E29" w:rsidR="00A56718" w:rsidRPr="00305D45" w:rsidRDefault="00A56718" w:rsidP="003E42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05D45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shembull,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detyrat 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7500BC" w:rsidRP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rfshijn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shum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zimi</w:t>
      </w:r>
      <w:r w:rsidR="007500BC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por ato mund 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ndryshojn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var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si 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asaj se 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far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duhet 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praktikojn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nx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sit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6B8EA368" w14:textId="77777777" w:rsidR="00A56718" w:rsidRPr="00305D45" w:rsidRDefault="00A56718" w:rsidP="007E34D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drawing>
          <wp:inline distT="0" distB="0" distL="0" distR="0" wp14:anchorId="54C3DA99" wp14:editId="78A5FC0A">
            <wp:extent cx="2682505" cy="2775005"/>
            <wp:effectExtent l="0" t="0" r="3810" b="6350"/>
            <wp:docPr id="2015734211" name="Picture 201573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09" cy="279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C6D7" w14:textId="7D21285B" w:rsidR="00A56718" w:rsidRPr="00305D45" w:rsidRDefault="00A56718" w:rsidP="007E34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3. </w:t>
      </w:r>
      <w:r w:rsidR="003E42A6">
        <w:rPr>
          <w:rFonts w:ascii="Times New Roman" w:hAnsi="Times New Roman" w:cs="Times New Roman"/>
          <w:b/>
          <w:bCs/>
          <w:sz w:val="24"/>
          <w:szCs w:val="24"/>
          <w:lang w:val="sq-AL"/>
        </w:rPr>
        <w:t>Loja e kujtes</w:t>
      </w:r>
      <w:r w:rsidR="003E42A6" w:rsidRPr="003E42A6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3E42A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s </w:t>
      </w:r>
    </w:p>
    <w:p w14:paraId="12572E73" w14:textId="77777777" w:rsidR="000A2401" w:rsidRDefault="000A2401" w:rsidP="007E34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1BFBE7" w14:textId="6520F7AF" w:rsidR="00A56718" w:rsidRPr="00305D45" w:rsidRDefault="009922C1" w:rsidP="007E34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Lojtar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kan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duhet t’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 bashkojn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krijuar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ift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kartash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Mund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sit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krij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imin e 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ifte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ve t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kartave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shumta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nyr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rja e llogaritjeve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nia e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rgjigje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dyta 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rja e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figur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nia e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formul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Lojtari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hap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dy karta dhe 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ato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krijojn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ift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ai/ajo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ban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ato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hap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dy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karta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kartat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nuk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krij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ojn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9922C1">
        <w:rPr>
          <w:rFonts w:ascii="Times New Roman" w:eastAsia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ift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ai/ajo i kthen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ato 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dhe e ka radh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n lojtari tjet</w:t>
      </w:r>
      <w:r w:rsidR="003E42A6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hyperlink r:id="rId10">
        <w:r w:rsidR="003E42A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loja e kujtesës</w:t>
        </w:r>
      </w:hyperlink>
    </w:p>
    <w:p w14:paraId="1C9B7F92" w14:textId="77777777" w:rsidR="00A56718" w:rsidRPr="00305D45" w:rsidRDefault="00A56718" w:rsidP="007E34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1479D5CA" w14:textId="63A4DC32" w:rsidR="00A56718" w:rsidRDefault="00A56718" w:rsidP="007E34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A2401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0A2401" w:rsidRPr="000A240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A240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shembull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</w:p>
    <w:p w14:paraId="46A05683" w14:textId="77777777" w:rsidR="000A2401" w:rsidRPr="00305D45" w:rsidRDefault="000A2401" w:rsidP="007E34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0B6061" w14:textId="77777777" w:rsidR="00A56718" w:rsidRPr="00305D45" w:rsidRDefault="00A56718" w:rsidP="007E34D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Calibri Light" w:hAnsi="Times New Roman" w:cs="Times New Roman"/>
          <w:sz w:val="24"/>
          <w:szCs w:val="24"/>
          <w:lang w:val="sq-AL"/>
        </w:rPr>
        <w:t xml:space="preserve"> </w:t>
      </w: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12C31162" wp14:editId="607E98EB">
            <wp:extent cx="3217321" cy="811033"/>
            <wp:effectExtent l="0" t="0" r="2540" b="8255"/>
            <wp:docPr id="451908238" name="Picture 451908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251" cy="8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D3358" w14:textId="77777777" w:rsidR="00A56718" w:rsidRPr="00305D45" w:rsidRDefault="00A56718" w:rsidP="007E34D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278318" w14:textId="77777777" w:rsidR="00A56718" w:rsidRPr="00305D45" w:rsidRDefault="00A56718" w:rsidP="007E34D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60288" behindDoc="0" locked="0" layoutInCell="1" allowOverlap="1" wp14:anchorId="73BD51AD" wp14:editId="40F33FAD">
            <wp:simplePos x="0" y="0"/>
            <wp:positionH relativeFrom="column">
              <wp:posOffset>-32136</wp:posOffset>
            </wp:positionH>
            <wp:positionV relativeFrom="paragraph">
              <wp:posOffset>-221</wp:posOffset>
            </wp:positionV>
            <wp:extent cx="2056207" cy="1908313"/>
            <wp:effectExtent l="0" t="0" r="1270" b="0"/>
            <wp:wrapTopAndBottom/>
            <wp:docPr id="473718595" name="Picture 47371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207" cy="190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D1E89" w14:textId="677B12B6" w:rsidR="00A56718" w:rsidRPr="00305D45" w:rsidRDefault="00A56718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4. 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Loja e </w:t>
      </w:r>
      <w:r w:rsidR="0002649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="00026493" w:rsidRPr="0002649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922C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mbajt</w:t>
      </w:r>
      <w:r w:rsidR="0002649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urit </w:t>
      </w:r>
      <w:r w:rsidR="009922C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mend</w:t>
      </w: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/ 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shum</w:t>
      </w:r>
      <w:r w:rsidR="003E42A6" w:rsidRP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zimi</w:t>
      </w:r>
      <w:r w:rsidRPr="00305D4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438DD9A7" w14:textId="77777777" w:rsidR="000A2401" w:rsidRDefault="000A2401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5E9607C" w14:textId="1BEFA980" w:rsidR="00A56718" w:rsidRDefault="003E42A6" w:rsidP="003E42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Loja e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mbajturit mend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zhvillohet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duke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rdorur kartat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cilat jepen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rgjigje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tabel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e shum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zimit,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shembull,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num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rat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0, 7, 14, 21, 28, 35, 42, 49, 56, 63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70. 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026493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rsa t</w:t>
      </w:r>
      <w:r w:rsidR="00026493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</w:t>
      </w:r>
      <w:r w:rsidR="00026493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t i mbajn</w:t>
      </w:r>
      <w:r w:rsidR="00026493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syt</w:t>
      </w:r>
      <w:r w:rsidR="00026493"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mbyllur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ikush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heq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deri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karta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 i hapin syt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rpiqen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kujtojn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 cilat numra mungojn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Pasi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arrijn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mbajn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mend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shum</w:t>
      </w:r>
      <w:r w:rsidR="00026493" w:rsidRP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mir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ata edhe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mund t’u</w:t>
      </w:r>
      <w:r w:rsidR="00026493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ndryshojn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vendet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kartave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25806A8" w14:textId="77777777" w:rsidR="000A2401" w:rsidRPr="00305D45" w:rsidRDefault="000A2401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5275268" w14:textId="77777777" w:rsidR="00A56718" w:rsidRPr="00305D45" w:rsidRDefault="00A56718" w:rsidP="007E34D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4EDEA3FE" wp14:editId="4E462070">
            <wp:extent cx="1534723" cy="1558456"/>
            <wp:effectExtent l="0" t="0" r="8890" b="3810"/>
            <wp:docPr id="722500378" name="Picture 72250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69" cy="156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inline distT="0" distB="0" distL="0" distR="0" wp14:anchorId="7357485E" wp14:editId="76803CA0">
                <wp:extent cx="704850" cy="495300"/>
                <wp:effectExtent l="0" t="19050" r="38100" b="38100"/>
                <wp:docPr id="777216231" name="Nuoli: Oike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type w14:anchorId="3040EB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1" o:spid="_x0000_s1026" type="#_x0000_t13" style="width:55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" adj="14011" fillcolor="#4472c4 [3204]" strokecolor="#1f3763 [1604]" strokeweight="1pt">
                <w10:anchorlock/>
              </v:shape>
            </w:pict>
          </mc:Fallback>
        </mc:AlternateContent>
      </w: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30A2B758" wp14:editId="6D607020">
            <wp:extent cx="1434734" cy="1447138"/>
            <wp:effectExtent l="0" t="0" r="0" b="1270"/>
            <wp:docPr id="348759892" name="Picture 348759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12" cy="145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460F" w14:textId="77777777" w:rsidR="00A56718" w:rsidRPr="00305D45" w:rsidRDefault="00A56718" w:rsidP="007E34D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03984F7" w14:textId="31493BF2" w:rsidR="00A56718" w:rsidRPr="00305D45" w:rsidRDefault="00A56718" w:rsidP="007E34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b/>
          <w:bCs/>
          <w:sz w:val="24"/>
          <w:szCs w:val="24"/>
          <w:lang w:val="sq-AL"/>
        </w:rPr>
        <w:t>5. “</w:t>
      </w:r>
      <w:r w:rsidR="003E42A6">
        <w:rPr>
          <w:rFonts w:ascii="Times New Roman" w:hAnsi="Times New Roman" w:cs="Times New Roman"/>
          <w:b/>
          <w:bCs/>
          <w:sz w:val="24"/>
          <w:szCs w:val="24"/>
          <w:lang w:val="sq-AL"/>
        </w:rPr>
        <w:t>Fit</w:t>
      </w:r>
      <w:r w:rsidR="00D8494A">
        <w:rPr>
          <w:rFonts w:ascii="Times New Roman" w:hAnsi="Times New Roman" w:cs="Times New Roman"/>
          <w:b/>
          <w:bCs/>
          <w:sz w:val="24"/>
          <w:szCs w:val="24"/>
          <w:lang w:val="sq-AL"/>
        </w:rPr>
        <w:t>on numri m</w:t>
      </w:r>
      <w:r w:rsidR="00D8494A" w:rsidRPr="00D8494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8494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madh</w:t>
      </w:r>
      <w:r w:rsidRPr="00305D4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” </w:t>
      </w:r>
    </w:p>
    <w:p w14:paraId="2A44E27F" w14:textId="77777777" w:rsidR="000A2401" w:rsidRDefault="000A2401" w:rsidP="007E34D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9AED790" w14:textId="4DB4C6C4" w:rsidR="00A56718" w:rsidRPr="00305D45" w:rsidRDefault="003E42A6" w:rsidP="003E42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Nx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sit kan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karta me numra</w:t>
      </w:r>
      <w:r w:rsidR="00614A6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Jan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14A65">
        <w:rPr>
          <w:rFonts w:ascii="Times New Roman" w:eastAsia="Times New Roman" w:hAnsi="Times New Roman" w:cs="Times New Roman"/>
          <w:sz w:val="24"/>
          <w:szCs w:val="24"/>
          <w:lang w:val="sq-AL"/>
        </w:rPr>
        <w:t>dy lojtar</w:t>
      </w:r>
      <w:r w:rsidR="00614A65" w:rsidRPr="00614A6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C14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</w:t>
      </w:r>
      <w:r w:rsidR="004C14D7" w:rsidRPr="004C14D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14A6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kan</w:t>
      </w:r>
      <w:r w:rsidR="00614A65" w:rsidRPr="00614A6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Pr="003E42A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jtat numra,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sh.: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num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rat nga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deri te </w:t>
      </w:r>
      <w:r w:rsidR="00A56718" w:rsidRPr="00305D4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62. </w:t>
      </w:r>
    </w:p>
    <w:p w14:paraId="4390955D" w14:textId="116C854D" w:rsidR="00A56718" w:rsidRPr="00305D45" w:rsidRDefault="00614A65" w:rsidP="003E42A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T</w:t>
      </w:r>
      <w:r w:rsidRPr="00614A6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d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y nx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s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it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i p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rziejn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kartat dhe i vendosin s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prapthi mbi ta</w:t>
      </w:r>
      <w:r w:rsidR="003E42A6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volinë</w:t>
      </w:r>
      <w:r w:rsidR="00A56718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3E42A6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Ata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hapin nga </w:t>
      </w:r>
      <w:r w:rsidR="003E42A6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një kartë dhe krahasojnë cila kartë ka numrin më të madh</w:t>
      </w:r>
      <w:r w:rsidR="00A56718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3E42A6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A</w:t>
      </w:r>
      <w:r w:rsidR="00D8494A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i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me numrin m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madh i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merr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dyja kartat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se numrat jan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nj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jt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, 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q</w:t>
      </w:r>
      <w:r w:rsidR="00D8494A" w:rsidRP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d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y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i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mbajn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kartat e veta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Kartat e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hapur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a vendosen </w:t>
      </w:r>
      <w:r w:rsidR="00D8494A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grumbull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in e kartave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Loja p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rfundon kur mbaron koha, p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 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cil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n 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sht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r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dakord, ose kur lojtarit tjet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 i mbarojn</w:t>
      </w:r>
      <w:r w:rsidR="003E42A6" w:rsidRP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3E42A6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kartat</w:t>
      </w:r>
      <w:r w:rsidR="00A56718"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hyperlink r:id="rId15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Fiton n</w:t>
        </w:r>
        <w:r w:rsidR="003E42A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 xml:space="preserve">umri më i madh </w:t>
        </w:r>
      </w:hyperlink>
    </w:p>
    <w:p w14:paraId="1CBEF9E9" w14:textId="77777777" w:rsidR="00A56718" w:rsidRPr="00305D45" w:rsidRDefault="00A56718" w:rsidP="007E34DD">
      <w:pP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</w:pPr>
      <w:r w:rsidRPr="00305D45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59264" behindDoc="0" locked="0" layoutInCell="1" allowOverlap="1" wp14:anchorId="27BA6E91" wp14:editId="36307CBB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3736975" cy="1471295"/>
            <wp:effectExtent l="0" t="0" r="0" b="0"/>
            <wp:wrapTopAndBottom/>
            <wp:docPr id="1855956413" name="Picture 185595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D45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</w:p>
    <w:p w14:paraId="6586336A" w14:textId="77777777" w:rsidR="00A56718" w:rsidRPr="00305D45" w:rsidRDefault="00A56718" w:rsidP="007E34D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E1787D4" w14:textId="77777777" w:rsidR="00D37507" w:rsidRPr="00305D45" w:rsidRDefault="00000000" w:rsidP="007E34D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sectPr w:rsidR="00D37507" w:rsidRPr="00305D4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3C3D" w14:textId="77777777" w:rsidR="001E7A97" w:rsidRDefault="001E7A97" w:rsidP="006E725D">
      <w:pPr>
        <w:spacing w:after="0" w:line="240" w:lineRule="auto"/>
      </w:pPr>
      <w:r>
        <w:separator/>
      </w:r>
    </w:p>
  </w:endnote>
  <w:endnote w:type="continuationSeparator" w:id="0">
    <w:p w14:paraId="03FEA27E" w14:textId="77777777" w:rsidR="001E7A97" w:rsidRDefault="001E7A97" w:rsidP="006E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22A376A8" w14:paraId="628F1AC5" w14:textId="77777777" w:rsidTr="22A376A8">
      <w:trPr>
        <w:trHeight w:val="300"/>
      </w:trPr>
      <w:tc>
        <w:tcPr>
          <w:tcW w:w="8310" w:type="dxa"/>
        </w:tcPr>
        <w:p w14:paraId="4006D3C1" w14:textId="6E6E8E45" w:rsidR="22A376A8" w:rsidRDefault="00000000" w:rsidP="00280BC3">
          <w:pPr>
            <w:pStyle w:val="Header"/>
            <w:spacing w:line="240" w:lineRule="auto"/>
            <w:ind w:left="-115"/>
          </w:pPr>
          <w:r w:rsidRPr="00182F95">
            <w:rPr>
              <w:rFonts w:ascii="Calibri" w:eastAsia="Calibri" w:hAnsi="Calibri" w:cs="Calibri"/>
              <w:color w:val="000000" w:themeColor="text1"/>
            </w:rPr>
            <w:t xml:space="preserve">Hanna Virhiä-Särkäs, </w:t>
          </w:r>
          <w:r w:rsidR="006E725D">
            <w:rPr>
              <w:lang w:val="sq-AL"/>
            </w:rPr>
            <w:t xml:space="preserve">Shkolla </w:t>
          </w:r>
          <w:r w:rsidR="00BD751B">
            <w:rPr>
              <w:lang w:val="sq-AL"/>
            </w:rPr>
            <w:t>e Trajnimit t</w:t>
          </w:r>
          <w:r w:rsidR="00BD751B" w:rsidRPr="00BD751B">
            <w:rPr>
              <w:lang w:val="sq-AL"/>
            </w:rPr>
            <w:t>ë</w:t>
          </w:r>
          <w:r w:rsidR="00BD751B">
            <w:rPr>
              <w:lang w:val="sq-AL"/>
            </w:rPr>
            <w:t xml:space="preserve"> M</w:t>
          </w:r>
          <w:r w:rsidR="00BD751B" w:rsidRPr="00BD751B">
            <w:rPr>
              <w:lang w:val="sq-AL"/>
            </w:rPr>
            <w:t>ë</w:t>
          </w:r>
          <w:r w:rsidR="00BD751B">
            <w:rPr>
              <w:lang w:val="sq-AL"/>
            </w:rPr>
            <w:t xml:space="preserve">suesve </w:t>
          </w:r>
          <w:r w:rsidR="006E725D">
            <w:rPr>
              <w:lang w:val="sq-AL"/>
            </w:rPr>
            <w:t>e Universitetit t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 xml:space="preserve"> </w:t>
          </w:r>
          <w:r w:rsidR="006E725D" w:rsidRPr="009F6978">
            <w:rPr>
              <w:lang w:val="sq-AL"/>
            </w:rPr>
            <w:t>Tampere</w:t>
          </w:r>
          <w:r w:rsidR="00BD751B">
            <w:rPr>
              <w:lang w:val="sq-AL"/>
            </w:rPr>
            <w:t>-</w:t>
          </w:r>
          <w:r w:rsidR="006E725D">
            <w:rPr>
              <w:lang w:val="sq-AL"/>
            </w:rPr>
            <w:t>s</w:t>
          </w:r>
          <w:r w:rsidR="00BD751B" w:rsidRPr="00BD751B">
            <w:rPr>
              <w:lang w:val="sq-AL"/>
            </w:rPr>
            <w:t>ë</w:t>
          </w:r>
          <w:r w:rsidR="006E725D" w:rsidRPr="009F6978">
            <w:rPr>
              <w:lang w:val="sq-AL"/>
            </w:rPr>
            <w:t>, matemati</w:t>
          </w:r>
          <w:r w:rsidR="006E725D">
            <w:rPr>
              <w:lang w:val="sq-AL"/>
            </w:rPr>
            <w:t>k</w:t>
          </w:r>
          <w:r w:rsidR="00BD751B">
            <w:rPr>
              <w:lang w:val="sq-AL"/>
            </w:rPr>
            <w:t>a</w:t>
          </w:r>
          <w:r w:rsidR="006E725D" w:rsidRPr="009F6978">
            <w:rPr>
              <w:lang w:val="sq-AL"/>
            </w:rPr>
            <w:t xml:space="preserve"> </w:t>
          </w:r>
          <w:r w:rsidR="006E725D">
            <w:rPr>
              <w:lang w:val="sq-AL"/>
            </w:rPr>
            <w:t>– paket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 xml:space="preserve"> studimore</w:t>
          </w:r>
          <w:r w:rsidR="006E725D" w:rsidRPr="009F6978">
            <w:rPr>
              <w:lang w:val="sq-AL"/>
            </w:rPr>
            <w:t xml:space="preserve">, </w:t>
          </w:r>
          <w:r w:rsidR="006E725D">
            <w:rPr>
              <w:lang w:val="sq-AL"/>
            </w:rPr>
            <w:t>BE</w:t>
          </w:r>
          <w:r w:rsidR="006E725D" w:rsidRPr="009F6978">
            <w:rPr>
              <w:lang w:val="sq-AL"/>
            </w:rPr>
            <w:t xml:space="preserve"> 4 </w:t>
          </w:r>
          <w:r w:rsidR="006E725D">
            <w:rPr>
              <w:lang w:val="sq-AL"/>
            </w:rPr>
            <w:t>M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>simdh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>nia Gjith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>p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>rfshir</w:t>
          </w:r>
          <w:r w:rsidR="006E725D" w:rsidRPr="009F6978">
            <w:rPr>
              <w:lang w:val="sq-AL"/>
            </w:rPr>
            <w:t>ë</w:t>
          </w:r>
          <w:r w:rsidR="006E725D">
            <w:rPr>
              <w:lang w:val="sq-AL"/>
            </w:rPr>
            <w:t>se</w:t>
          </w:r>
          <w:r w:rsidR="006E725D" w:rsidRPr="009F6978">
            <w:rPr>
              <w:lang w:val="sq-AL"/>
            </w:rPr>
            <w:t xml:space="preserve"> </w:t>
          </w:r>
          <w:r w:rsidRPr="00182F95">
            <w:rPr>
              <w:rFonts w:ascii="Calibri" w:eastAsia="Calibri" w:hAnsi="Calibri" w:cs="Calibri"/>
              <w:color w:val="000000" w:themeColor="text1"/>
            </w:rPr>
            <w:t>2023</w:t>
          </w:r>
        </w:p>
      </w:tc>
      <w:tc>
        <w:tcPr>
          <w:tcW w:w="345" w:type="dxa"/>
        </w:tcPr>
        <w:p w14:paraId="60F6598B" w14:textId="77777777" w:rsidR="22A376A8" w:rsidRDefault="00000000" w:rsidP="22A376A8">
          <w:pPr>
            <w:pStyle w:val="Header"/>
            <w:jc w:val="center"/>
          </w:pPr>
        </w:p>
      </w:tc>
      <w:tc>
        <w:tcPr>
          <w:tcW w:w="360" w:type="dxa"/>
        </w:tcPr>
        <w:p w14:paraId="65D61FCE" w14:textId="77777777" w:rsidR="22A376A8" w:rsidRDefault="00000000" w:rsidP="22A376A8">
          <w:pPr>
            <w:pStyle w:val="Header"/>
            <w:ind w:right="-115"/>
            <w:jc w:val="right"/>
          </w:pPr>
        </w:p>
      </w:tc>
    </w:tr>
  </w:tbl>
  <w:p w14:paraId="2702D7DA" w14:textId="77777777" w:rsidR="22A376A8" w:rsidRDefault="00000000" w:rsidP="22A3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7BD9" w14:textId="77777777" w:rsidR="001E7A97" w:rsidRDefault="001E7A97" w:rsidP="006E725D">
      <w:pPr>
        <w:spacing w:after="0" w:line="240" w:lineRule="auto"/>
      </w:pPr>
      <w:r>
        <w:separator/>
      </w:r>
    </w:p>
  </w:footnote>
  <w:footnote w:type="continuationSeparator" w:id="0">
    <w:p w14:paraId="06383C5B" w14:textId="77777777" w:rsidR="001E7A97" w:rsidRDefault="001E7A97" w:rsidP="006E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2A376A8" w14:paraId="14989471" w14:textId="77777777" w:rsidTr="22A376A8">
      <w:trPr>
        <w:trHeight w:val="300"/>
      </w:trPr>
      <w:tc>
        <w:tcPr>
          <w:tcW w:w="3005" w:type="dxa"/>
        </w:tcPr>
        <w:p w14:paraId="7D2DD36B" w14:textId="77777777" w:rsidR="22A376A8" w:rsidRDefault="00000000" w:rsidP="22A376A8">
          <w:pPr>
            <w:pStyle w:val="Header"/>
            <w:ind w:left="-115"/>
          </w:pPr>
        </w:p>
      </w:tc>
      <w:tc>
        <w:tcPr>
          <w:tcW w:w="3005" w:type="dxa"/>
        </w:tcPr>
        <w:p w14:paraId="6214A6A1" w14:textId="77777777" w:rsidR="22A376A8" w:rsidRDefault="00000000" w:rsidP="22A376A8">
          <w:pPr>
            <w:pStyle w:val="Header"/>
            <w:jc w:val="center"/>
          </w:pPr>
        </w:p>
      </w:tc>
      <w:tc>
        <w:tcPr>
          <w:tcW w:w="3005" w:type="dxa"/>
        </w:tcPr>
        <w:p w14:paraId="4D496AF2" w14:textId="77777777" w:rsidR="22A376A8" w:rsidRDefault="00000000" w:rsidP="22A376A8">
          <w:pPr>
            <w:pStyle w:val="Header"/>
            <w:ind w:right="-115"/>
            <w:jc w:val="right"/>
          </w:pPr>
        </w:p>
      </w:tc>
    </w:tr>
  </w:tbl>
  <w:p w14:paraId="3C837450" w14:textId="77777777" w:rsidR="22A376A8" w:rsidRDefault="00000000" w:rsidP="22A37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18"/>
    <w:rsid w:val="00026493"/>
    <w:rsid w:val="000A2401"/>
    <w:rsid w:val="00123660"/>
    <w:rsid w:val="00152341"/>
    <w:rsid w:val="00176483"/>
    <w:rsid w:val="001A1E22"/>
    <w:rsid w:val="001E7A97"/>
    <w:rsid w:val="00220CA7"/>
    <w:rsid w:val="002826B0"/>
    <w:rsid w:val="00305D45"/>
    <w:rsid w:val="003C7A83"/>
    <w:rsid w:val="003E42A6"/>
    <w:rsid w:val="00433A1C"/>
    <w:rsid w:val="004C14D7"/>
    <w:rsid w:val="00614A65"/>
    <w:rsid w:val="006E725D"/>
    <w:rsid w:val="007500BC"/>
    <w:rsid w:val="00775A4A"/>
    <w:rsid w:val="007E34DD"/>
    <w:rsid w:val="00812B50"/>
    <w:rsid w:val="00896A94"/>
    <w:rsid w:val="009922C1"/>
    <w:rsid w:val="00A43C32"/>
    <w:rsid w:val="00A56718"/>
    <w:rsid w:val="00BD751B"/>
    <w:rsid w:val="00D039FD"/>
    <w:rsid w:val="00D8494A"/>
    <w:rsid w:val="00DA415C"/>
    <w:rsid w:val="00E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B888"/>
  <w15:chartTrackingRefBased/>
  <w15:docId w15:val="{07FAC0E7-ACB9-4771-84DF-E7BC9789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1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67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6718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67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671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56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KhSyGfclRI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youtu.be/xtmXozrKif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youtu.be/-4nqefhWjp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78D6EC45574F8AE38E5D4BF50D47" ma:contentTypeVersion="4" ma:contentTypeDescription="Create a new document." ma:contentTypeScope="" ma:versionID="ae0a14de290b640be923c8ea85db55a5">
  <xsd:schema xmlns:xsd="http://www.w3.org/2001/XMLSchema" xmlns:xs="http://www.w3.org/2001/XMLSchema" xmlns:p="http://schemas.microsoft.com/office/2006/metadata/properties" xmlns:ns2="39b24425-d884-4407-a798-772b7cbdf930" xmlns:ns3="ec2136bc-ae6e-42af-82b4-83e76a899047" targetNamespace="http://schemas.microsoft.com/office/2006/metadata/properties" ma:root="true" ma:fieldsID="1db29a5e1206bb81dfbe4e68244e31f0" ns2:_="" ns3:_="">
    <xsd:import namespace="39b24425-d884-4407-a798-772b7cbdf930"/>
    <xsd:import namespace="ec2136bc-ae6e-42af-82b4-83e76a89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4425-d884-4407-a798-772b7cbd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36bc-ae6e-42af-82b4-83e76a89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DB48C-1E4D-45BC-A1E0-73D6E74A7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6D4E3-13CD-493F-9D12-34323C65DA71}"/>
</file>

<file path=customXml/itemProps3.xml><?xml version="1.0" encoding="utf-8"?>
<ds:datastoreItem xmlns:ds="http://schemas.openxmlformats.org/officeDocument/2006/customXml" ds:itemID="{DA71E30B-6DF9-449F-A349-82A02342A380}"/>
</file>

<file path=customXml/itemProps4.xml><?xml version="1.0" encoding="utf-8"?>
<ds:datastoreItem xmlns:ds="http://schemas.openxmlformats.org/officeDocument/2006/customXml" ds:itemID="{ACAD5CC2-4A34-4F68-939A-95C7380F4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Pranvera Xhelo</dc:creator>
  <cp:keywords/>
  <dc:description/>
  <cp:lastModifiedBy>Pranvera Xhelo</cp:lastModifiedBy>
  <cp:revision>27</cp:revision>
  <dcterms:created xsi:type="dcterms:W3CDTF">2023-02-21T10:25:00Z</dcterms:created>
  <dcterms:modified xsi:type="dcterms:W3CDTF">2023-02-23T09:23:00Z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0x0101008EA178D6EC45574F8AE38E5D4BF50D47</vt:lpwstr>
  </property>
</Properties>
</file>